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6A97" w14:textId="08DA2227" w:rsidR="006C2904" w:rsidRPr="00B9429C" w:rsidRDefault="00D51913" w:rsidP="00851908">
      <w:pPr>
        <w:pStyle w:val="Heading1"/>
        <w:spacing w:line="696" w:lineRule="auto"/>
        <w:ind w:left="0" w:right="50" w:hanging="25"/>
        <w:jc w:val="center"/>
        <w:rPr>
          <w:sz w:val="28"/>
          <w:szCs w:val="28"/>
        </w:rPr>
      </w:pPr>
      <w:r w:rsidRPr="00B9429C">
        <w:rPr>
          <w:sz w:val="28"/>
          <w:szCs w:val="28"/>
        </w:rPr>
        <w:t>The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Senior</w:t>
      </w:r>
      <w:r w:rsidRPr="00B9429C">
        <w:rPr>
          <w:spacing w:val="-5"/>
          <w:sz w:val="28"/>
          <w:szCs w:val="28"/>
        </w:rPr>
        <w:t xml:space="preserve"> </w:t>
      </w:r>
      <w:r w:rsidRPr="00B9429C">
        <w:rPr>
          <w:sz w:val="28"/>
          <w:szCs w:val="28"/>
        </w:rPr>
        <w:t>English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Capstone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Overview:</w:t>
      </w:r>
      <w:r w:rsidRPr="00B9429C">
        <w:rPr>
          <w:spacing w:val="40"/>
          <w:sz w:val="28"/>
          <w:szCs w:val="28"/>
        </w:rPr>
        <w:t xml:space="preserve"> </w:t>
      </w:r>
      <w:r w:rsidRPr="00B9429C">
        <w:rPr>
          <w:sz w:val="28"/>
          <w:szCs w:val="28"/>
        </w:rPr>
        <w:t>ENGL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405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and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ENGL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404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or</w:t>
      </w:r>
      <w:r w:rsidRPr="00B9429C">
        <w:rPr>
          <w:spacing w:val="-4"/>
          <w:sz w:val="28"/>
          <w:szCs w:val="28"/>
        </w:rPr>
        <w:t xml:space="preserve"> </w:t>
      </w:r>
      <w:r w:rsidRPr="00B9429C">
        <w:rPr>
          <w:sz w:val="28"/>
          <w:szCs w:val="28"/>
        </w:rPr>
        <w:t>499</w:t>
      </w:r>
    </w:p>
    <w:p w14:paraId="6C274DCD" w14:textId="19537860" w:rsidR="003D75F6" w:rsidRPr="00B752D1" w:rsidRDefault="00D51913" w:rsidP="00960B2F">
      <w:pPr>
        <w:pStyle w:val="Heading1"/>
        <w:spacing w:before="0" w:line="276" w:lineRule="auto"/>
        <w:ind w:left="0" w:right="436" w:hanging="25"/>
        <w:rPr>
          <w:sz w:val="12"/>
          <w:szCs w:val="12"/>
          <w:u w:val="single"/>
        </w:rPr>
      </w:pPr>
      <w:r w:rsidRPr="00B752D1">
        <w:rPr>
          <w:u w:val="single"/>
        </w:rPr>
        <w:t>English Senior Thesis Options</w:t>
      </w:r>
      <w:r w:rsidR="006C2904" w:rsidRPr="00B752D1">
        <w:rPr>
          <w:u w:val="single"/>
        </w:rPr>
        <w:br/>
      </w:r>
    </w:p>
    <w:p w14:paraId="6C274DCE" w14:textId="705B8F9C" w:rsidR="003D75F6" w:rsidRDefault="00D51913" w:rsidP="00601950">
      <w:pPr>
        <w:spacing w:line="276" w:lineRule="auto"/>
        <w:ind w:left="450" w:right="335"/>
        <w:jc w:val="both"/>
        <w:rPr>
          <w:sz w:val="24"/>
        </w:rPr>
      </w:pPr>
      <w:r>
        <w:rPr>
          <w:b/>
          <w:sz w:val="24"/>
        </w:rPr>
        <w:t>Pre-requisites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enrolling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404: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ENGL</w:t>
      </w:r>
      <w:r>
        <w:rPr>
          <w:spacing w:val="-3"/>
          <w:sz w:val="24"/>
        </w:rPr>
        <w:t xml:space="preserve"> </w:t>
      </w:r>
      <w:r>
        <w:rPr>
          <w:sz w:val="24"/>
        </w:rPr>
        <w:t>270,</w:t>
      </w:r>
      <w:r>
        <w:rPr>
          <w:spacing w:val="-2"/>
          <w:sz w:val="24"/>
        </w:rPr>
        <w:t xml:space="preserve"> </w:t>
      </w:r>
      <w:r>
        <w:rPr>
          <w:sz w:val="24"/>
        </w:rPr>
        <w:t>ENGL</w:t>
      </w:r>
      <w:r>
        <w:rPr>
          <w:spacing w:val="-3"/>
          <w:sz w:val="24"/>
        </w:rPr>
        <w:t xml:space="preserve"> </w:t>
      </w:r>
      <w:r>
        <w:rPr>
          <w:sz w:val="24"/>
        </w:rPr>
        <w:t>280,</w:t>
      </w:r>
      <w:r>
        <w:rPr>
          <w:spacing w:val="-2"/>
          <w:sz w:val="24"/>
        </w:rPr>
        <w:t xml:space="preserve"> </w:t>
      </w:r>
      <w:r>
        <w:rPr>
          <w:sz w:val="24"/>
        </w:rPr>
        <w:t>ENGL</w:t>
      </w:r>
      <w:r>
        <w:rPr>
          <w:spacing w:val="-3"/>
          <w:sz w:val="24"/>
        </w:rPr>
        <w:t xml:space="preserve"> </w:t>
      </w:r>
      <w:r>
        <w:rPr>
          <w:sz w:val="24"/>
        </w:rPr>
        <w:t>290,</w:t>
      </w:r>
      <w:r>
        <w:rPr>
          <w:spacing w:val="-2"/>
          <w:sz w:val="24"/>
        </w:rPr>
        <w:t xml:space="preserve"> </w:t>
      </w:r>
      <w:r w:rsidR="00454211"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credits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300- level </w:t>
      </w:r>
      <w:r>
        <w:rPr>
          <w:sz w:val="24"/>
          <w:u w:val="single"/>
        </w:rPr>
        <w:t>literature seminars</w:t>
      </w:r>
      <w:r>
        <w:rPr>
          <w:sz w:val="24"/>
        </w:rPr>
        <w:t>, and declared English major.</w:t>
      </w:r>
    </w:p>
    <w:p w14:paraId="6C274DCF" w14:textId="77777777" w:rsidR="003D75F6" w:rsidRDefault="00D51913" w:rsidP="00601950">
      <w:pPr>
        <w:pStyle w:val="ListParagraph"/>
        <w:numPr>
          <w:ilvl w:val="0"/>
          <w:numId w:val="2"/>
        </w:numPr>
        <w:tabs>
          <w:tab w:val="left" w:pos="665"/>
        </w:tabs>
        <w:spacing w:before="117" w:line="276" w:lineRule="auto"/>
        <w:ind w:left="663" w:right="50" w:hanging="274"/>
        <w:jc w:val="both"/>
      </w:pPr>
      <w:r>
        <w:rPr>
          <w:b/>
        </w:rPr>
        <w:t xml:space="preserve">All senior English majors </w:t>
      </w:r>
      <w:r>
        <w:t>will complete a senior thesis, a</w:t>
      </w:r>
      <w:r>
        <w:rPr>
          <w:spacing w:val="-1"/>
        </w:rPr>
        <w:t xml:space="preserve"> </w:t>
      </w:r>
      <w:r>
        <w:t>scholarly research project on</w:t>
      </w:r>
      <w:r>
        <w:rPr>
          <w:spacing w:val="-2"/>
        </w:rPr>
        <w:t xml:space="preserve"> </w:t>
      </w:r>
      <w:r>
        <w:t>a work or works of</w:t>
      </w:r>
      <w:r>
        <w:rPr>
          <w:spacing w:val="-3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merit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study/preparation.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thesis,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majors,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20-25 pages in length and explore literature or topics that grow out of a 300-level literature seminar.</w:t>
      </w:r>
    </w:p>
    <w:p w14:paraId="6C274DD0" w14:textId="3DE687BF" w:rsidR="003D75F6" w:rsidRPr="00AD4265" w:rsidRDefault="00D51913" w:rsidP="00601950">
      <w:pPr>
        <w:pStyle w:val="ListParagraph"/>
        <w:numPr>
          <w:ilvl w:val="1"/>
          <w:numId w:val="2"/>
        </w:numPr>
        <w:tabs>
          <w:tab w:val="left" w:pos="1440"/>
        </w:tabs>
        <w:spacing w:line="276" w:lineRule="auto"/>
        <w:ind w:right="50"/>
      </w:pPr>
      <w:r w:rsidRPr="00AD4265">
        <w:rPr>
          <w:b/>
          <w:i/>
          <w:sz w:val="23"/>
        </w:rPr>
        <w:t xml:space="preserve">Course </w:t>
      </w:r>
      <w:r w:rsidR="004B6970">
        <w:rPr>
          <w:b/>
          <w:i/>
          <w:sz w:val="23"/>
        </w:rPr>
        <w:t>r</w:t>
      </w:r>
      <w:r w:rsidRPr="00AD4265">
        <w:rPr>
          <w:b/>
          <w:i/>
          <w:sz w:val="23"/>
        </w:rPr>
        <w:t xml:space="preserve">egistration pathway for all majors </w:t>
      </w:r>
      <w:r w:rsidRPr="00AD4265">
        <w:rPr>
          <w:b/>
          <w:i/>
          <w:sz w:val="23"/>
          <w:u w:val="single"/>
        </w:rPr>
        <w:t>not</w:t>
      </w:r>
      <w:r w:rsidRPr="00AD4265">
        <w:rPr>
          <w:b/>
          <w:i/>
          <w:sz w:val="23"/>
        </w:rPr>
        <w:t xml:space="preserve"> doing honors thesis:</w:t>
      </w:r>
      <w:r w:rsidRPr="00AD4265">
        <w:rPr>
          <w:b/>
          <w:i/>
          <w:spacing w:val="40"/>
          <w:sz w:val="23"/>
        </w:rPr>
        <w:t xml:space="preserve"> </w:t>
      </w:r>
      <w:r w:rsidRPr="00AD4265">
        <w:t>Enroll in ENGL</w:t>
      </w:r>
      <w:r w:rsidR="00AD4265">
        <w:t xml:space="preserve"> </w:t>
      </w:r>
      <w:r w:rsidRPr="00AD4265">
        <w:t>404 (4 credits) and ENGL</w:t>
      </w:r>
      <w:r w:rsidR="00AD4265">
        <w:t xml:space="preserve"> </w:t>
      </w:r>
      <w:r w:rsidRPr="00AD4265">
        <w:t>405 (1 credit) in the Spring term of your senior year.</w:t>
      </w:r>
    </w:p>
    <w:p w14:paraId="6C274DD1" w14:textId="77777777" w:rsidR="003D75F6" w:rsidRDefault="003D75F6" w:rsidP="00601950">
      <w:pPr>
        <w:pStyle w:val="BodyText"/>
        <w:spacing w:before="1" w:line="276" w:lineRule="auto"/>
        <w:ind w:left="0"/>
        <w:rPr>
          <w:sz w:val="26"/>
        </w:rPr>
      </w:pPr>
    </w:p>
    <w:p w14:paraId="6C274DD2" w14:textId="77777777" w:rsidR="003D75F6" w:rsidRDefault="00D51913" w:rsidP="00601950">
      <w:pPr>
        <w:pStyle w:val="ListParagraph"/>
        <w:numPr>
          <w:ilvl w:val="0"/>
          <w:numId w:val="2"/>
        </w:numPr>
        <w:tabs>
          <w:tab w:val="left" w:pos="664"/>
        </w:tabs>
        <w:spacing w:line="276" w:lineRule="auto"/>
        <w:ind w:left="663" w:right="214"/>
        <w:rPr>
          <w:rFonts w:ascii="Calibri" w:hAnsi="Calibri"/>
        </w:rPr>
      </w:pPr>
      <w:r>
        <w:rPr>
          <w:b/>
        </w:rPr>
        <w:t xml:space="preserve">Option: English majors seeking education licensure </w:t>
      </w:r>
      <w:r>
        <w:rPr>
          <w:u w:val="single"/>
        </w:rPr>
        <w:t>may</w:t>
      </w:r>
      <w:r>
        <w:t xml:space="preserve"> opt to complete a slightly shorter senior thesis, similar otherwise to the traditional version described above, but supplemented by a packet of self- developed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artifacts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complement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scholarly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the student to teach the text(s) explored in their thesis</w:t>
      </w:r>
      <w:r>
        <w:rPr>
          <w:rFonts w:ascii="Calibri" w:hAnsi="Calibri"/>
        </w:rPr>
        <w:t>.</w:t>
      </w:r>
    </w:p>
    <w:p w14:paraId="6C274DD3" w14:textId="77777777" w:rsidR="003D75F6" w:rsidRDefault="00D51913" w:rsidP="00601950">
      <w:pPr>
        <w:pStyle w:val="ListParagraph"/>
        <w:numPr>
          <w:ilvl w:val="1"/>
          <w:numId w:val="2"/>
        </w:numPr>
        <w:tabs>
          <w:tab w:val="left" w:pos="1530"/>
        </w:tabs>
        <w:spacing w:before="6" w:line="276" w:lineRule="auto"/>
        <w:ind w:left="1555"/>
      </w:pPr>
      <w:r>
        <w:t>15-20</w:t>
      </w:r>
      <w:r>
        <w:rPr>
          <w:spacing w:val="-5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length,</w:t>
      </w:r>
      <w:r>
        <w:rPr>
          <w:spacing w:val="-4"/>
        </w:rPr>
        <w:t xml:space="preserve"> plus</w:t>
      </w:r>
    </w:p>
    <w:p w14:paraId="6C274DD4" w14:textId="77777777" w:rsidR="003D75F6" w:rsidRDefault="00D51913" w:rsidP="00601950">
      <w:pPr>
        <w:pStyle w:val="ListParagraph"/>
        <w:numPr>
          <w:ilvl w:val="1"/>
          <w:numId w:val="2"/>
        </w:numPr>
        <w:tabs>
          <w:tab w:val="left" w:pos="1530"/>
        </w:tabs>
        <w:spacing w:before="28" w:line="276" w:lineRule="auto"/>
        <w:ind w:left="1555" w:right="195"/>
      </w:pPr>
      <w:r>
        <w:t>5-10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materials.</w:t>
      </w:r>
      <w:r>
        <w:rPr>
          <w:spacing w:val="40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and objectives, lesson plans and reflections, writing assignments, in-class assignments, theoretical framework and rationale.</w:t>
      </w:r>
    </w:p>
    <w:p w14:paraId="6C274DD5" w14:textId="77777777" w:rsidR="003D75F6" w:rsidRDefault="00D51913" w:rsidP="00601950">
      <w:pPr>
        <w:pStyle w:val="ListParagraph"/>
        <w:numPr>
          <w:ilvl w:val="1"/>
          <w:numId w:val="2"/>
        </w:numPr>
        <w:tabs>
          <w:tab w:val="left" w:pos="1530"/>
        </w:tabs>
        <w:spacing w:line="276" w:lineRule="auto"/>
        <w:ind w:left="1555" w:right="475"/>
      </w:pPr>
      <w:r>
        <w:t>Topics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300-level</w:t>
      </w:r>
      <w:r>
        <w:rPr>
          <w:spacing w:val="-3"/>
        </w:rPr>
        <w:t xml:space="preserve"> </w:t>
      </w:r>
      <w:r>
        <w:t xml:space="preserve">literature </w:t>
      </w:r>
      <w:r>
        <w:rPr>
          <w:spacing w:val="-2"/>
        </w:rPr>
        <w:t>seminar.</w:t>
      </w:r>
    </w:p>
    <w:p w14:paraId="6C274DD6" w14:textId="77777777" w:rsidR="003D75F6" w:rsidRDefault="00D51913" w:rsidP="00601950">
      <w:pPr>
        <w:pStyle w:val="ListParagraph"/>
        <w:numPr>
          <w:ilvl w:val="1"/>
          <w:numId w:val="2"/>
        </w:numPr>
        <w:tabs>
          <w:tab w:val="left" w:pos="1530"/>
        </w:tabs>
        <w:spacing w:before="8" w:line="276" w:lineRule="auto"/>
        <w:ind w:left="1555" w:right="172"/>
      </w:pPr>
      <w:r>
        <w:t>The</w:t>
      </w:r>
      <w:r>
        <w:rPr>
          <w:spacing w:val="-2"/>
        </w:rPr>
        <w:t xml:space="preserve"> </w:t>
      </w:r>
      <w:r>
        <w:t>text(s)</w:t>
      </w:r>
      <w:r>
        <w:rPr>
          <w:spacing w:val="-2"/>
        </w:rPr>
        <w:t xml:space="preserve"> </w:t>
      </w:r>
      <w:r>
        <w:t>studied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text(s)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teaching during his or her spring semester senior year.</w:t>
      </w:r>
    </w:p>
    <w:p w14:paraId="6C274DD7" w14:textId="555DC3A6" w:rsidR="003D75F6" w:rsidRDefault="00D51913" w:rsidP="00601950">
      <w:pPr>
        <w:pStyle w:val="ListParagraph"/>
        <w:numPr>
          <w:ilvl w:val="1"/>
          <w:numId w:val="2"/>
        </w:numPr>
        <w:tabs>
          <w:tab w:val="left" w:pos="1530"/>
        </w:tabs>
        <w:spacing w:line="276" w:lineRule="auto"/>
        <w:ind w:right="696" w:hanging="361"/>
      </w:pPr>
      <w:r>
        <w:rPr>
          <w:b/>
          <w:i/>
          <w:sz w:val="23"/>
        </w:rPr>
        <w:t>Course</w:t>
      </w:r>
      <w:r>
        <w:rPr>
          <w:b/>
          <w:i/>
          <w:spacing w:val="-15"/>
          <w:sz w:val="23"/>
        </w:rPr>
        <w:t xml:space="preserve"> </w:t>
      </w:r>
      <w:r w:rsidR="00263459">
        <w:rPr>
          <w:b/>
          <w:i/>
          <w:spacing w:val="-15"/>
          <w:sz w:val="23"/>
        </w:rPr>
        <w:t>r</w:t>
      </w:r>
      <w:r>
        <w:rPr>
          <w:b/>
          <w:i/>
          <w:sz w:val="23"/>
        </w:rPr>
        <w:t>egistration</w:t>
      </w:r>
      <w:r>
        <w:rPr>
          <w:b/>
          <w:i/>
          <w:spacing w:val="-14"/>
          <w:sz w:val="23"/>
        </w:rPr>
        <w:t xml:space="preserve"> </w:t>
      </w:r>
      <w:r w:rsidR="00263459">
        <w:rPr>
          <w:b/>
          <w:i/>
          <w:spacing w:val="-14"/>
          <w:sz w:val="23"/>
        </w:rPr>
        <w:t>p</w:t>
      </w:r>
      <w:r>
        <w:rPr>
          <w:b/>
          <w:i/>
          <w:sz w:val="23"/>
        </w:rPr>
        <w:t>athway:</w:t>
      </w:r>
      <w:r>
        <w:rPr>
          <w:b/>
          <w:i/>
          <w:spacing w:val="28"/>
          <w:sz w:val="23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above:</w:t>
      </w:r>
      <w:r>
        <w:rPr>
          <w:spacing w:val="-13"/>
        </w:rPr>
        <w:t xml:space="preserve"> </w:t>
      </w:r>
      <w:r>
        <w:t>Enroll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ENGL</w:t>
      </w:r>
      <w:r w:rsidR="00601950">
        <w:t xml:space="preserve"> </w:t>
      </w:r>
      <w:r>
        <w:t>404</w:t>
      </w:r>
      <w:r>
        <w:rPr>
          <w:spacing w:val="-13"/>
        </w:rPr>
        <w:t xml:space="preserve"> </w:t>
      </w:r>
      <w:r>
        <w:t>(for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credits)</w:t>
      </w:r>
      <w:r>
        <w:rPr>
          <w:spacing w:val="-13"/>
        </w:rPr>
        <w:t xml:space="preserve"> </w:t>
      </w:r>
      <w:r>
        <w:t>and ENGL</w:t>
      </w:r>
      <w:r w:rsidR="00601950">
        <w:t xml:space="preserve"> </w:t>
      </w:r>
      <w:r>
        <w:t>405 (1 credit) in the Spring term of your senior year, while student teaching.</w:t>
      </w:r>
    </w:p>
    <w:p w14:paraId="6C274DD8" w14:textId="77777777" w:rsidR="003D75F6" w:rsidRDefault="003D75F6" w:rsidP="00601950">
      <w:pPr>
        <w:pStyle w:val="BodyText"/>
        <w:spacing w:before="5" w:line="276" w:lineRule="auto"/>
        <w:ind w:left="0"/>
        <w:rPr>
          <w:sz w:val="26"/>
        </w:rPr>
      </w:pPr>
    </w:p>
    <w:p w14:paraId="6C274DD9" w14:textId="77777777" w:rsidR="003D75F6" w:rsidRDefault="00D51913" w:rsidP="00601950">
      <w:pPr>
        <w:pStyle w:val="ListParagraph"/>
        <w:numPr>
          <w:ilvl w:val="0"/>
          <w:numId w:val="2"/>
        </w:numPr>
        <w:tabs>
          <w:tab w:val="left" w:pos="657"/>
        </w:tabs>
        <w:spacing w:line="276" w:lineRule="auto"/>
        <w:ind w:left="656" w:right="221" w:hanging="271"/>
      </w:pPr>
      <w:r>
        <w:rPr>
          <w:b/>
        </w:rPr>
        <w:t>Students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GPA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3.5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above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opt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Senior</w:t>
      </w:r>
      <w:r>
        <w:rPr>
          <w:b/>
          <w:spacing w:val="-3"/>
        </w:rPr>
        <w:t xml:space="preserve"> </w:t>
      </w:r>
      <w:r>
        <w:rPr>
          <w:b/>
        </w:rPr>
        <w:t>Honors</w:t>
      </w:r>
      <w:r>
        <w:rPr>
          <w:b/>
          <w:spacing w:val="-3"/>
        </w:rPr>
        <w:t xml:space="preserve"> </w:t>
      </w:r>
      <w:r>
        <w:rPr>
          <w:b/>
        </w:rPr>
        <w:t>Thesis</w:t>
      </w:r>
      <w:r>
        <w:t>.</w:t>
      </w:r>
      <w:r>
        <w:rPr>
          <w:spacing w:val="40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description of the Senior Honors Thesis for further details.</w:t>
      </w:r>
    </w:p>
    <w:p w14:paraId="6C274DDA" w14:textId="77777777" w:rsidR="003D75F6" w:rsidRDefault="00D51913" w:rsidP="00601950">
      <w:pPr>
        <w:pStyle w:val="ListParagraph"/>
        <w:numPr>
          <w:ilvl w:val="1"/>
          <w:numId w:val="2"/>
        </w:numPr>
        <w:tabs>
          <w:tab w:val="left" w:pos="1556"/>
        </w:tabs>
        <w:spacing w:line="276" w:lineRule="auto"/>
        <w:ind w:right="215"/>
      </w:pPr>
      <w:r>
        <w:rPr>
          <w:b/>
          <w:i/>
          <w:sz w:val="23"/>
        </w:rPr>
        <w:t>Course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z w:val="23"/>
        </w:rPr>
        <w:t>Registration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Pathway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Enroll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ENGL-499</w:t>
      </w:r>
      <w:r>
        <w:rPr>
          <w:spacing w:val="3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fall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spring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senior year (for up to 8 credits), and ENGL-405 (1 credit) in the Spring term.</w:t>
      </w:r>
    </w:p>
    <w:p w14:paraId="6C274DDB" w14:textId="0F4B1966" w:rsidR="003D75F6" w:rsidRDefault="00D51913" w:rsidP="00601950">
      <w:pPr>
        <w:spacing w:before="135" w:line="276" w:lineRule="auto"/>
        <w:ind w:left="116" w:right="22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exceptional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variations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options,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decisions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 </w:t>
      </w:r>
      <w:r w:rsidR="00263459">
        <w:rPr>
          <w:i/>
          <w:sz w:val="24"/>
        </w:rPr>
        <w:t>case-by-case</w:t>
      </w:r>
      <w:r>
        <w:rPr>
          <w:i/>
          <w:sz w:val="24"/>
        </w:rPr>
        <w:t xml:space="preserve"> basis and will require a formal petition.</w:t>
      </w:r>
      <w:r w:rsidR="00046284">
        <w:rPr>
          <w:i/>
          <w:sz w:val="24"/>
        </w:rPr>
        <w:br/>
      </w:r>
    </w:p>
    <w:p w14:paraId="6C274DDC" w14:textId="77777777" w:rsidR="003D75F6" w:rsidRDefault="003D75F6" w:rsidP="00601950">
      <w:pPr>
        <w:pStyle w:val="BodyText"/>
        <w:spacing w:before="7" w:line="276" w:lineRule="auto"/>
        <w:ind w:left="0"/>
        <w:rPr>
          <w:i/>
          <w:sz w:val="23"/>
        </w:rPr>
      </w:pPr>
    </w:p>
    <w:p w14:paraId="6C274DDD" w14:textId="77777777" w:rsidR="003D75F6" w:rsidRPr="00046284" w:rsidRDefault="00D51913" w:rsidP="00601950">
      <w:pPr>
        <w:pStyle w:val="Heading1"/>
        <w:spacing w:before="0" w:line="276" w:lineRule="auto"/>
        <w:ind w:left="0" w:right="-40"/>
        <w:rPr>
          <w:u w:val="single"/>
        </w:rPr>
      </w:pPr>
      <w:r w:rsidRPr="00046284">
        <w:rPr>
          <w:u w:val="single"/>
        </w:rPr>
        <w:t>English</w:t>
      </w:r>
      <w:r w:rsidRPr="00046284">
        <w:rPr>
          <w:spacing w:val="-4"/>
          <w:u w:val="single"/>
        </w:rPr>
        <w:t xml:space="preserve"> </w:t>
      </w:r>
      <w:r w:rsidRPr="00046284">
        <w:rPr>
          <w:u w:val="single"/>
        </w:rPr>
        <w:t>405</w:t>
      </w:r>
      <w:r w:rsidRPr="00046284">
        <w:rPr>
          <w:spacing w:val="-4"/>
          <w:u w:val="single"/>
        </w:rPr>
        <w:t xml:space="preserve"> </w:t>
      </w:r>
      <w:r w:rsidRPr="00046284">
        <w:rPr>
          <w:u w:val="single"/>
        </w:rPr>
        <w:t>(1</w:t>
      </w:r>
      <w:r w:rsidRPr="00046284">
        <w:rPr>
          <w:spacing w:val="-3"/>
          <w:u w:val="single"/>
        </w:rPr>
        <w:t xml:space="preserve"> </w:t>
      </w:r>
      <w:r w:rsidRPr="00046284">
        <w:rPr>
          <w:u w:val="single"/>
        </w:rPr>
        <w:t>credit):</w:t>
      </w:r>
      <w:r w:rsidRPr="00046284">
        <w:rPr>
          <w:spacing w:val="40"/>
          <w:u w:val="single"/>
        </w:rPr>
        <w:t xml:space="preserve"> </w:t>
      </w:r>
      <w:r w:rsidRPr="00046284">
        <w:rPr>
          <w:u w:val="single"/>
        </w:rPr>
        <w:t>Senior</w:t>
      </w:r>
      <w:r w:rsidRPr="00046284">
        <w:rPr>
          <w:spacing w:val="-3"/>
          <w:u w:val="single"/>
        </w:rPr>
        <w:t xml:space="preserve"> </w:t>
      </w:r>
      <w:r w:rsidRPr="00046284">
        <w:rPr>
          <w:u w:val="single"/>
        </w:rPr>
        <w:t>Exercises</w:t>
      </w:r>
      <w:r w:rsidRPr="00046284">
        <w:rPr>
          <w:spacing w:val="-4"/>
          <w:u w:val="single"/>
        </w:rPr>
        <w:t xml:space="preserve"> </w:t>
      </w:r>
      <w:r w:rsidRPr="00046284">
        <w:rPr>
          <w:u w:val="single"/>
        </w:rPr>
        <w:t>for</w:t>
      </w:r>
      <w:r w:rsidRPr="00046284">
        <w:rPr>
          <w:spacing w:val="-3"/>
          <w:u w:val="single"/>
        </w:rPr>
        <w:t xml:space="preserve"> </w:t>
      </w:r>
      <w:r w:rsidRPr="00046284">
        <w:rPr>
          <w:u w:val="single"/>
        </w:rPr>
        <w:t>All!</w:t>
      </w:r>
      <w:r w:rsidRPr="00046284">
        <w:rPr>
          <w:spacing w:val="80"/>
          <w:u w:val="single"/>
        </w:rPr>
        <w:t xml:space="preserve"> </w:t>
      </w:r>
      <w:r w:rsidRPr="00046284">
        <w:rPr>
          <w:u w:val="single"/>
        </w:rPr>
        <w:t>Portfolio,</w:t>
      </w:r>
      <w:r w:rsidRPr="00046284">
        <w:rPr>
          <w:spacing w:val="-3"/>
          <w:u w:val="single"/>
        </w:rPr>
        <w:t xml:space="preserve"> </w:t>
      </w:r>
      <w:r w:rsidRPr="00046284">
        <w:rPr>
          <w:u w:val="single"/>
        </w:rPr>
        <w:t>Senior</w:t>
      </w:r>
      <w:r w:rsidRPr="00046284">
        <w:rPr>
          <w:spacing w:val="-3"/>
          <w:u w:val="single"/>
        </w:rPr>
        <w:t xml:space="preserve"> </w:t>
      </w:r>
      <w:r w:rsidRPr="00046284">
        <w:rPr>
          <w:u w:val="single"/>
        </w:rPr>
        <w:t>Symposium</w:t>
      </w:r>
      <w:r w:rsidRPr="00046284">
        <w:rPr>
          <w:spacing w:val="-3"/>
          <w:u w:val="single"/>
        </w:rPr>
        <w:t xml:space="preserve"> </w:t>
      </w:r>
      <w:r w:rsidRPr="00046284">
        <w:rPr>
          <w:u w:val="single"/>
        </w:rPr>
        <w:t xml:space="preserve">Presentation </w:t>
      </w:r>
      <w:r w:rsidRPr="00046284">
        <w:rPr>
          <w:spacing w:val="-2"/>
          <w:u w:val="single"/>
        </w:rPr>
        <w:t>(Etc.)</w:t>
      </w:r>
    </w:p>
    <w:p w14:paraId="6C274DDE" w14:textId="77777777" w:rsidR="003D75F6" w:rsidRDefault="003D75F6" w:rsidP="00601950">
      <w:pPr>
        <w:pStyle w:val="BodyText"/>
        <w:spacing w:before="7" w:line="276" w:lineRule="auto"/>
        <w:ind w:left="0"/>
        <w:rPr>
          <w:b/>
          <w:sz w:val="23"/>
        </w:rPr>
      </w:pPr>
    </w:p>
    <w:p w14:paraId="44DF09A2" w14:textId="6B8B37F7" w:rsidR="008670AB" w:rsidRDefault="00D51913" w:rsidP="008670AB">
      <w:pPr>
        <w:pStyle w:val="BodyText"/>
        <w:spacing w:before="1"/>
        <w:ind w:right="175"/>
      </w:pPr>
      <w:r>
        <w:t>Note that all senior thesis options, including the senior honors thesis, require enrollment in English 405,</w:t>
      </w:r>
      <w:r>
        <w:rPr>
          <w:spacing w:val="-3"/>
        </w:rPr>
        <w:t xml:space="preserve"> </w:t>
      </w:r>
      <w:r>
        <w:t>comprising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symposium</w:t>
      </w:r>
      <w:r>
        <w:rPr>
          <w:spacing w:val="-2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 supported through a series of workshops that all enrolled students are expected to attend.</w:t>
      </w:r>
      <w:r w:rsidR="008670AB">
        <w:t xml:space="preserve"> </w:t>
      </w:r>
      <w:r w:rsidR="008670AB" w:rsidRPr="00456387">
        <w:t xml:space="preserve">The department also asks all seniors to complete a senior survey in this course and </w:t>
      </w:r>
      <w:r w:rsidR="007D5F35">
        <w:t xml:space="preserve">requires you attend </w:t>
      </w:r>
      <w:r w:rsidR="00566BA9">
        <w:t>English department colloquia</w:t>
      </w:r>
      <w:r w:rsidR="008670AB" w:rsidRPr="00456387">
        <w:t xml:space="preserve">. Students who fail to </w:t>
      </w:r>
      <w:r w:rsidR="007D5F35">
        <w:t>attend the minimum number of colloquia</w:t>
      </w:r>
      <w:r w:rsidR="008670AB" w:rsidRPr="00456387">
        <w:t xml:space="preserve"> </w:t>
      </w:r>
      <w:r w:rsidR="00566BA9">
        <w:t xml:space="preserve">prior to </w:t>
      </w:r>
      <w:r w:rsidR="006B765B">
        <w:t xml:space="preserve">completion of the course </w:t>
      </w:r>
      <w:r w:rsidR="008670AB" w:rsidRPr="00456387">
        <w:t>will have their ENGL</w:t>
      </w:r>
      <w:r w:rsidR="008670AB">
        <w:t xml:space="preserve"> </w:t>
      </w:r>
      <w:r w:rsidR="008670AB" w:rsidRPr="00456387">
        <w:t xml:space="preserve">405 grade dropped a third of a grade for each colloquium short of the requirement.  </w:t>
      </w:r>
    </w:p>
    <w:p w14:paraId="6C274DE0" w14:textId="3B817474" w:rsidR="003D75F6" w:rsidRDefault="003D75F6" w:rsidP="008670AB">
      <w:pPr>
        <w:pStyle w:val="BodyText"/>
        <w:spacing w:before="1" w:line="276" w:lineRule="auto"/>
        <w:ind w:right="175"/>
        <w:sectPr w:rsidR="003D75F6" w:rsidSect="003D1927">
          <w:footerReference w:type="default" r:id="rId10"/>
          <w:type w:val="continuous"/>
          <w:pgSz w:w="12240" w:h="15840"/>
          <w:pgMar w:top="1240" w:right="1200" w:bottom="810" w:left="1180" w:header="720" w:footer="720" w:gutter="0"/>
          <w:cols w:space="720"/>
        </w:sectPr>
      </w:pPr>
    </w:p>
    <w:p w14:paraId="6C274DE1" w14:textId="5CD00AFD" w:rsidR="003D75F6" w:rsidRDefault="00D51913">
      <w:pPr>
        <w:pStyle w:val="Heading1"/>
        <w:spacing w:line="345" w:lineRule="auto"/>
        <w:ind w:right="1252"/>
      </w:pPr>
      <w:r w:rsidRPr="006B7AED">
        <w:rPr>
          <w:u w:val="single"/>
        </w:rPr>
        <w:lastRenderedPageBreak/>
        <w:t>Timeline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and</w:t>
      </w:r>
      <w:r w:rsidRPr="006B7AED">
        <w:rPr>
          <w:spacing w:val="-3"/>
          <w:u w:val="single"/>
        </w:rPr>
        <w:t xml:space="preserve"> </w:t>
      </w:r>
      <w:r w:rsidRPr="006B7AED">
        <w:rPr>
          <w:u w:val="single"/>
        </w:rPr>
        <w:t>Process</w:t>
      </w:r>
      <w:r w:rsidRPr="006B7AED">
        <w:rPr>
          <w:spacing w:val="-3"/>
          <w:u w:val="single"/>
        </w:rPr>
        <w:t xml:space="preserve"> </w:t>
      </w:r>
      <w:r w:rsidRPr="006B7AED">
        <w:rPr>
          <w:u w:val="single"/>
        </w:rPr>
        <w:t>for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Senior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English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Majors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Enrolling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in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English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404</w:t>
      </w:r>
      <w:r w:rsidRPr="006B7AED">
        <w:rPr>
          <w:spacing w:val="-3"/>
          <w:u w:val="single"/>
        </w:rPr>
        <w:t xml:space="preserve"> </w:t>
      </w:r>
      <w:r w:rsidRPr="006B7AED">
        <w:rPr>
          <w:u w:val="single"/>
        </w:rPr>
        <w:t>/</w:t>
      </w:r>
      <w:r w:rsidRPr="006B7AED">
        <w:rPr>
          <w:spacing w:val="-4"/>
          <w:u w:val="single"/>
        </w:rPr>
        <w:t xml:space="preserve"> </w:t>
      </w:r>
      <w:r w:rsidRPr="006B7AED">
        <w:rPr>
          <w:u w:val="single"/>
        </w:rPr>
        <w:t>405</w:t>
      </w:r>
      <w:r>
        <w:t xml:space="preserve"> </w:t>
      </w:r>
      <w:r w:rsidR="00CE0051">
        <w:br/>
      </w:r>
      <w:r w:rsidR="00CE0051" w:rsidRPr="00CE0051">
        <w:rPr>
          <w:sz w:val="12"/>
          <w:szCs w:val="12"/>
        </w:rPr>
        <w:br/>
      </w:r>
      <w:r>
        <w:t>April, junior year</w:t>
      </w:r>
    </w:p>
    <w:p w14:paraId="6C274DE2" w14:textId="77777777" w:rsidR="003D75F6" w:rsidRDefault="00D51913">
      <w:pPr>
        <w:pStyle w:val="BodyText"/>
        <w:spacing w:before="5"/>
      </w:pPr>
      <w:r>
        <w:t>In</w:t>
      </w:r>
      <w:r>
        <w:rPr>
          <w:spacing w:val="-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 Department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 requirements for the Senior Thesis and Senior Exercises.</w:t>
      </w:r>
    </w:p>
    <w:p w14:paraId="6C274DE3" w14:textId="34428538" w:rsidR="003D75F6" w:rsidRDefault="00CE0051">
      <w:pPr>
        <w:pStyle w:val="Heading1"/>
        <w:spacing w:before="118"/>
        <w:ind w:left="116"/>
      </w:pPr>
      <w:r>
        <w:br/>
      </w:r>
      <w:r w:rsidR="00D51913">
        <w:t>September,</w:t>
      </w:r>
      <w:r w:rsidR="00D51913">
        <w:rPr>
          <w:spacing w:val="-4"/>
        </w:rPr>
        <w:t xml:space="preserve"> </w:t>
      </w:r>
      <w:r w:rsidR="00D51913">
        <w:t>senior</w:t>
      </w:r>
      <w:r w:rsidR="00D51913">
        <w:rPr>
          <w:spacing w:val="-2"/>
        </w:rPr>
        <w:t xml:space="preserve"> </w:t>
      </w:r>
      <w:r w:rsidR="00D51913">
        <w:rPr>
          <w:spacing w:val="-4"/>
        </w:rPr>
        <w:t>year</w:t>
      </w:r>
    </w:p>
    <w:p w14:paraId="6C274DE4" w14:textId="77777777" w:rsidR="003D75F6" w:rsidRDefault="00D51913">
      <w:pPr>
        <w:pStyle w:val="BodyText"/>
      </w:pPr>
      <w:r>
        <w:t>In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majors</w:t>
      </w:r>
      <w:r>
        <w:rPr>
          <w:spacing w:val="-2"/>
        </w:rPr>
        <w:t xml:space="preserve"> will:</w:t>
      </w:r>
    </w:p>
    <w:p w14:paraId="6C274DE5" w14:textId="77777777" w:rsidR="003D75F6" w:rsidRDefault="00D51913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24"/>
        <w:ind w:left="835" w:hanging="361"/>
        <w:rPr>
          <w:rFonts w:ascii="Symbol" w:hAnsi="Symbol"/>
        </w:rPr>
      </w:pPr>
      <w:r>
        <w:t>Attend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2"/>
        </w:rPr>
        <w:t>Thesis.</w:t>
      </w:r>
    </w:p>
    <w:p w14:paraId="6C274DE6" w14:textId="77777777" w:rsidR="003D75F6" w:rsidRDefault="00D51913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33"/>
        <w:ind w:left="835" w:hanging="361"/>
        <w:rPr>
          <w:rFonts w:ascii="Symbol" w:hAnsi="Symbol"/>
        </w:rPr>
      </w:pPr>
      <w:r>
        <w:t>Consult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professors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thesis.</w:t>
      </w:r>
    </w:p>
    <w:p w14:paraId="6C274DE7" w14:textId="76FD921A" w:rsidR="003D75F6" w:rsidRDefault="00CE0051">
      <w:pPr>
        <w:pStyle w:val="Heading1"/>
        <w:spacing w:before="158"/>
      </w:pPr>
      <w:r>
        <w:br/>
      </w:r>
      <w:r w:rsidR="00D51913">
        <w:t>October,</w:t>
      </w:r>
      <w:r w:rsidR="00D51913">
        <w:rPr>
          <w:spacing w:val="-1"/>
        </w:rPr>
        <w:t xml:space="preserve"> </w:t>
      </w:r>
      <w:r w:rsidR="00D51913">
        <w:t xml:space="preserve">senior </w:t>
      </w:r>
      <w:r w:rsidR="00D51913">
        <w:rPr>
          <w:spacing w:val="-4"/>
        </w:rPr>
        <w:t>year</w:t>
      </w:r>
    </w:p>
    <w:p w14:paraId="6C274DE8" w14:textId="77777777" w:rsidR="003D75F6" w:rsidRDefault="00D51913">
      <w:pPr>
        <w:pStyle w:val="BodyText"/>
        <w:spacing w:before="123"/>
        <w:ind w:left="115"/>
      </w:pPr>
      <w:r>
        <w:t>In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majors</w:t>
      </w:r>
      <w:r>
        <w:rPr>
          <w:spacing w:val="-2"/>
        </w:rPr>
        <w:t xml:space="preserve"> will:</w:t>
      </w:r>
    </w:p>
    <w:p w14:paraId="6C274DE9" w14:textId="77777777" w:rsidR="003D75F6" w:rsidRDefault="00D51913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23" w:line="273" w:lineRule="auto"/>
        <w:ind w:right="361"/>
        <w:rPr>
          <w:rFonts w:ascii="Symbol" w:hAnsi="Symbol"/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thesis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two-page</w:t>
      </w:r>
      <w:r>
        <w:rPr>
          <w:spacing w:val="-3"/>
          <w:sz w:val="24"/>
        </w:rPr>
        <w:t xml:space="preserve"> </w:t>
      </w:r>
      <w:r>
        <w:rPr>
          <w:sz w:val="24"/>
        </w:rPr>
        <w:t>thesis proposal that includes a preliminary bibliography (minimum of five sources) via email attachment as a Word document or .pdf.</w:t>
      </w:r>
    </w:p>
    <w:p w14:paraId="6C274DEA" w14:textId="77777777" w:rsidR="003D75F6" w:rsidRDefault="00D51913">
      <w:pPr>
        <w:pStyle w:val="BodyText"/>
        <w:spacing w:before="120"/>
        <w:ind w:right="175"/>
      </w:pPr>
      <w:r>
        <w:t>By late October of senior year, all senior English majors will be notified as to whether the submitted proposal is approved, approved with revisions, or not approved.</w:t>
      </w:r>
      <w:r>
        <w:rPr>
          <w:spacing w:val="40"/>
        </w:rPr>
        <w:t xml:space="preserve"> </w:t>
      </w:r>
      <w:r>
        <w:t>If the proposal is approved with revisions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approved,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weeks. (This process continues until the proposal is approved).</w:t>
      </w:r>
    </w:p>
    <w:p w14:paraId="6C274DEB" w14:textId="73931DA5" w:rsidR="003D75F6" w:rsidRDefault="00D51913">
      <w:pPr>
        <w:pStyle w:val="BodyText"/>
        <w:spacing w:before="120"/>
        <w:ind w:right="175"/>
      </w:pPr>
      <w:r>
        <w:t>During</w:t>
      </w:r>
      <w:r>
        <w:rPr>
          <w:spacing w:val="-3"/>
        </w:rPr>
        <w:t xml:space="preserve"> </w:t>
      </w:r>
      <w:r>
        <w:rPr>
          <w:b/>
        </w:rPr>
        <w:t>fall</w:t>
      </w:r>
      <w:r>
        <w:rPr>
          <w:b/>
          <w:spacing w:val="-4"/>
        </w:rPr>
        <w:t xml:space="preserve"> </w:t>
      </w:r>
      <w:r>
        <w:rPr>
          <w:b/>
        </w:rPr>
        <w:t>registration</w:t>
      </w:r>
      <w:r>
        <w:t>,</w:t>
      </w:r>
      <w:r>
        <w:rPr>
          <w:spacing w:val="-3"/>
        </w:rPr>
        <w:t xml:space="preserve"> </w:t>
      </w:r>
      <w:r w:rsidR="000D467B">
        <w:t>senior</w:t>
      </w:r>
      <w:r w:rsidR="000D467B">
        <w:rPr>
          <w:spacing w:val="-4"/>
        </w:rPr>
        <w:t xml:space="preserve"> </w:t>
      </w:r>
      <w:r w:rsidR="000D467B">
        <w:t>English</w:t>
      </w:r>
      <w:r w:rsidR="000D467B">
        <w:rPr>
          <w:spacing w:val="-4"/>
        </w:rPr>
        <w:t xml:space="preserve"> </w:t>
      </w:r>
      <w:r w:rsidR="000D467B">
        <w:t>majors</w:t>
      </w:r>
      <w:r w:rsidR="000D467B">
        <w:rPr>
          <w:spacing w:val="-3"/>
        </w:rPr>
        <w:t xml:space="preserve"> </w:t>
      </w:r>
      <w:r w:rsidR="000D467B">
        <w:t>not</w:t>
      </w:r>
      <w:r w:rsidR="000D467B">
        <w:rPr>
          <w:spacing w:val="-4"/>
        </w:rPr>
        <w:t xml:space="preserve"> </w:t>
      </w:r>
      <w:r w:rsidR="000D467B">
        <w:t>completing</w:t>
      </w:r>
      <w:r w:rsidR="000D467B">
        <w:rPr>
          <w:spacing w:val="-3"/>
        </w:rPr>
        <w:t xml:space="preserve"> </w:t>
      </w:r>
      <w:r w:rsidR="000D467B">
        <w:t>an</w:t>
      </w:r>
      <w:r w:rsidR="000D467B">
        <w:rPr>
          <w:spacing w:val="-4"/>
        </w:rPr>
        <w:t xml:space="preserve"> </w:t>
      </w:r>
      <w:r w:rsidR="000D467B">
        <w:t>honors</w:t>
      </w:r>
      <w:r w:rsidR="000D467B">
        <w:rPr>
          <w:spacing w:val="-4"/>
        </w:rPr>
        <w:t xml:space="preserve"> </w:t>
      </w:r>
      <w:r w:rsidR="000D467B">
        <w:t>thesis</w:t>
      </w:r>
      <w:r w:rsidR="000D467B">
        <w:rPr>
          <w:spacing w:val="-3"/>
        </w:rPr>
        <w:t xml:space="preserve"> </w:t>
      </w:r>
      <w:r w:rsidR="000D467B">
        <w:t>will</w:t>
      </w:r>
      <w:r w:rsidR="000D467B">
        <w:rPr>
          <w:spacing w:val="-3"/>
        </w:rPr>
        <w:t xml:space="preserve"> </w:t>
      </w:r>
      <w:r w:rsidR="000D467B">
        <w:t>enroll</w:t>
      </w:r>
      <w:r w:rsidR="000D467B">
        <w:rPr>
          <w:spacing w:val="-4"/>
        </w:rPr>
        <w:t xml:space="preserve"> </w:t>
      </w:r>
      <w:r w:rsidR="000D467B">
        <w:t>in</w:t>
      </w:r>
      <w:r w:rsidR="000D467B">
        <w:rPr>
          <w:spacing w:val="-3"/>
        </w:rPr>
        <w:t xml:space="preserve"> </w:t>
      </w:r>
      <w:r w:rsidR="000D467B">
        <w:t>ENGL 404 and ENGL 405. English majors completing an honors thesis will enroll in ENGL 405.</w:t>
      </w:r>
    </w:p>
    <w:p w14:paraId="6C274DEC" w14:textId="78DAEAB3" w:rsidR="003D75F6" w:rsidRDefault="00CE0051">
      <w:pPr>
        <w:pStyle w:val="Heading1"/>
        <w:spacing w:before="117"/>
        <w:ind w:left="116"/>
      </w:pPr>
      <w:r>
        <w:br/>
      </w:r>
      <w:r w:rsidR="00D51913">
        <w:t>Check-in</w:t>
      </w:r>
      <w:r w:rsidR="00D51913">
        <w:rPr>
          <w:spacing w:val="-7"/>
        </w:rPr>
        <w:t xml:space="preserve"> </w:t>
      </w:r>
      <w:r w:rsidR="00D51913">
        <w:t>Meeting</w:t>
      </w:r>
      <w:r w:rsidR="00D51913">
        <w:rPr>
          <w:spacing w:val="-5"/>
        </w:rPr>
        <w:t xml:space="preserve"> </w:t>
      </w:r>
      <w:r w:rsidR="00D51913">
        <w:t>in</w:t>
      </w:r>
      <w:r w:rsidR="00D51913">
        <w:rPr>
          <w:spacing w:val="-5"/>
        </w:rPr>
        <w:t xml:space="preserve"> </w:t>
      </w:r>
      <w:r w:rsidR="00D51913">
        <w:t>December,</w:t>
      </w:r>
      <w:r w:rsidR="00D51913">
        <w:rPr>
          <w:spacing w:val="-4"/>
        </w:rPr>
        <w:t xml:space="preserve"> </w:t>
      </w:r>
      <w:r w:rsidR="00D51913">
        <w:t>Winter</w:t>
      </w:r>
      <w:r w:rsidR="00D51913">
        <w:rPr>
          <w:spacing w:val="-4"/>
        </w:rPr>
        <w:t xml:space="preserve"> </w:t>
      </w:r>
      <w:r w:rsidR="00D51913">
        <w:t>break,</w:t>
      </w:r>
      <w:r w:rsidR="00D51913">
        <w:rPr>
          <w:spacing w:val="-5"/>
        </w:rPr>
        <w:t xml:space="preserve"> </w:t>
      </w:r>
      <w:r w:rsidR="00D51913">
        <w:t>senior</w:t>
      </w:r>
      <w:r w:rsidR="00D51913">
        <w:rPr>
          <w:spacing w:val="-3"/>
        </w:rPr>
        <w:t xml:space="preserve"> </w:t>
      </w:r>
      <w:r w:rsidR="00D51913">
        <w:rPr>
          <w:spacing w:val="-4"/>
        </w:rPr>
        <w:t>year</w:t>
      </w:r>
    </w:p>
    <w:p w14:paraId="6C274DED" w14:textId="575DE680" w:rsidR="003D75F6" w:rsidRDefault="00D51913">
      <w:pPr>
        <w:pStyle w:val="BodyText"/>
        <w:spacing w:before="124"/>
        <w:ind w:left="115" w:right="175"/>
      </w:pP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seniors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ENGL</w:t>
      </w:r>
      <w:r w:rsidR="003C659C">
        <w:t xml:space="preserve"> </w:t>
      </w:r>
      <w:r>
        <w:t>404/405</w:t>
      </w:r>
      <w:r>
        <w:rPr>
          <w:spacing w:val="-1"/>
        </w:rPr>
        <w:t xml:space="preserve"> </w:t>
      </w:r>
      <w:r>
        <w:t>instructor</w:t>
      </w:r>
      <w:r w:rsidR="003C659C">
        <w:t>(</w:t>
      </w:r>
      <w:r>
        <w:t>s</w:t>
      </w:r>
      <w:r w:rsidR="003C659C">
        <w:t>)</w:t>
      </w:r>
      <w:r>
        <w:t>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 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term.</w:t>
      </w:r>
      <w:r>
        <w:rPr>
          <w:spacing w:val="40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winter break of their senior year, senior English majors will begin work on their senior portfolios—selecting appropriate</w:t>
      </w:r>
      <w:r>
        <w:rPr>
          <w:spacing w:val="-2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demonstrating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learned,</w:t>
      </w:r>
      <w:r>
        <w:rPr>
          <w:spacing w:val="-2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holidays,</w:t>
      </w:r>
      <w:r>
        <w:rPr>
          <w:spacing w:val="-2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re-read</w:t>
      </w:r>
      <w:r>
        <w:rPr>
          <w:spacing w:val="-3"/>
        </w:rPr>
        <w:t xml:space="preserve"> </w:t>
      </w:r>
      <w:r>
        <w:t>your primary text and, if time allows, a good biography of the author.</w:t>
      </w:r>
    </w:p>
    <w:p w14:paraId="6C274DEE" w14:textId="016ACD97" w:rsidR="003D75F6" w:rsidRDefault="00CE0051">
      <w:pPr>
        <w:pStyle w:val="Heading1"/>
        <w:spacing w:before="119"/>
      </w:pPr>
      <w:r>
        <w:br/>
      </w:r>
      <w:r w:rsidR="00D51913">
        <w:t xml:space="preserve">January, senior </w:t>
      </w:r>
      <w:r w:rsidR="00D51913">
        <w:rPr>
          <w:spacing w:val="-4"/>
        </w:rPr>
        <w:t>year</w:t>
      </w:r>
    </w:p>
    <w:p w14:paraId="6C274DEF" w14:textId="5152BEB3" w:rsidR="003D75F6" w:rsidRDefault="00D51913">
      <w:pPr>
        <w:pStyle w:val="BodyText"/>
        <w:ind w:left="115" w:right="175"/>
      </w:pPr>
      <w:r>
        <w:t>In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theses.</w:t>
      </w:r>
      <w:r>
        <w:rPr>
          <w:spacing w:val="40"/>
        </w:rPr>
        <w:t xml:space="preserve"> </w:t>
      </w:r>
      <w:r>
        <w:t>ENGL</w:t>
      </w:r>
      <w:r>
        <w:rPr>
          <w:spacing w:val="-3"/>
        </w:rPr>
        <w:t xml:space="preserve"> </w:t>
      </w:r>
      <w:r>
        <w:t>404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once-a-week evening meeting time, with several sessions devoted to workshops for the ENGL</w:t>
      </w:r>
      <w:r w:rsidR="00D9642D">
        <w:t xml:space="preserve"> </w:t>
      </w:r>
      <w:r>
        <w:t>405 portfolio and the symposium presentation.</w:t>
      </w:r>
    </w:p>
    <w:p w14:paraId="6C274DF0" w14:textId="795DD75E" w:rsidR="003D75F6" w:rsidRDefault="00CE0051">
      <w:pPr>
        <w:pStyle w:val="Heading1"/>
        <w:spacing w:before="122"/>
      </w:pPr>
      <w:r>
        <w:br/>
      </w:r>
      <w:r w:rsidR="00D51913">
        <w:t>April,</w:t>
      </w:r>
      <w:r w:rsidR="00D51913">
        <w:rPr>
          <w:spacing w:val="-4"/>
        </w:rPr>
        <w:t xml:space="preserve"> </w:t>
      </w:r>
      <w:r w:rsidR="00D51913">
        <w:t>senior</w:t>
      </w:r>
      <w:r w:rsidR="00D51913">
        <w:rPr>
          <w:spacing w:val="-2"/>
        </w:rPr>
        <w:t xml:space="preserve"> </w:t>
      </w:r>
      <w:r w:rsidR="00D51913">
        <w:rPr>
          <w:spacing w:val="-4"/>
        </w:rPr>
        <w:t>year</w:t>
      </w:r>
    </w:p>
    <w:p w14:paraId="6C274DF1" w14:textId="10764824" w:rsidR="003D75F6" w:rsidRDefault="00D51913">
      <w:pPr>
        <w:pStyle w:val="BodyText"/>
        <w:ind w:left="115" w:right="58"/>
      </w:pPr>
      <w:r>
        <w:t>In April, senior English majors present a 20-minute paper (≈10 pages) based on their longer senior thesis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symposium.</w:t>
      </w:r>
      <w:r>
        <w:rPr>
          <w:spacing w:val="-2"/>
        </w:rPr>
        <w:t xml:space="preserve"> </w:t>
      </w:r>
      <w:r>
        <w:t>(Reminder: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 xml:space="preserve">will constitute the grade in the </w:t>
      </w:r>
      <w:proofErr w:type="gramStart"/>
      <w:r>
        <w:t>405 capstone</w:t>
      </w:r>
      <w:proofErr w:type="gramEnd"/>
      <w:r>
        <w:t xml:space="preserve"> course.). Final senior research papers are due at the time specified in the ENGL</w:t>
      </w:r>
      <w:r w:rsidR="00D9642D">
        <w:t xml:space="preserve"> </w:t>
      </w:r>
      <w:r>
        <w:t>404 syllabus; final papers are graded by the instructor of that course.</w:t>
      </w:r>
    </w:p>
    <w:sectPr w:rsidR="003D75F6" w:rsidSect="00142A05">
      <w:pgSz w:w="12240" w:h="15840"/>
      <w:pgMar w:top="1240" w:right="1200" w:bottom="90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58A7" w14:textId="77777777" w:rsidR="006F7CF4" w:rsidRDefault="006F7CF4" w:rsidP="00455C44">
      <w:r>
        <w:separator/>
      </w:r>
    </w:p>
  </w:endnote>
  <w:endnote w:type="continuationSeparator" w:id="0">
    <w:p w14:paraId="3D4D4BA0" w14:textId="77777777" w:rsidR="006F7CF4" w:rsidRDefault="006F7CF4" w:rsidP="00455C44">
      <w:r>
        <w:continuationSeparator/>
      </w:r>
    </w:p>
  </w:endnote>
  <w:endnote w:type="continuationNotice" w:id="1">
    <w:p w14:paraId="1380BB99" w14:textId="77777777" w:rsidR="006F7CF4" w:rsidRDefault="006F7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E53" w14:textId="5E010CAF" w:rsidR="00FC4EB9" w:rsidRDefault="00FC4EB9">
    <w:pPr>
      <w:pStyle w:val="Footer"/>
    </w:pPr>
    <w:r>
      <w:t>Rev. 1</w:t>
    </w:r>
    <w:r w:rsidR="00D9642D">
      <w:t>2</w:t>
    </w:r>
    <w:r>
      <w:t>/2</w:t>
    </w:r>
    <w:r w:rsidR="00D9642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8943" w14:textId="77777777" w:rsidR="006F7CF4" w:rsidRDefault="006F7CF4" w:rsidP="00455C44">
      <w:r>
        <w:separator/>
      </w:r>
    </w:p>
  </w:footnote>
  <w:footnote w:type="continuationSeparator" w:id="0">
    <w:p w14:paraId="154AEAD6" w14:textId="77777777" w:rsidR="006F7CF4" w:rsidRDefault="006F7CF4" w:rsidP="00455C44">
      <w:r>
        <w:continuationSeparator/>
      </w:r>
    </w:p>
  </w:footnote>
  <w:footnote w:type="continuationNotice" w:id="1">
    <w:p w14:paraId="3AE5AFA1" w14:textId="77777777" w:rsidR="006F7CF4" w:rsidRDefault="006F7C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5685"/>
    <w:multiLevelType w:val="hybridMultilevel"/>
    <w:tmpl w:val="F14216E2"/>
    <w:lvl w:ilvl="0" w:tplc="213AFBA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1AE22C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ED0A477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6AD041FE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36C0F58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FD6CBB6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1938B95A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540A98EA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F684CF2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037EEC"/>
    <w:multiLevelType w:val="hybridMultilevel"/>
    <w:tmpl w:val="CF08DEAC"/>
    <w:lvl w:ilvl="0" w:tplc="E86ACA02">
      <w:numFmt w:val="bullet"/>
      <w:lvlText w:val=""/>
      <w:lvlJc w:val="left"/>
      <w:pPr>
        <w:ind w:left="664" w:hanging="27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A25E4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C58867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255EE43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B9129372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DFDEF55C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6B7C07A4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73FC076E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69BCC7DC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F6"/>
    <w:rsid w:val="00046284"/>
    <w:rsid w:val="000D467B"/>
    <w:rsid w:val="00142A05"/>
    <w:rsid w:val="00263459"/>
    <w:rsid w:val="002F1A9C"/>
    <w:rsid w:val="003C659C"/>
    <w:rsid w:val="003D1927"/>
    <w:rsid w:val="003D75F6"/>
    <w:rsid w:val="00454211"/>
    <w:rsid w:val="00455C44"/>
    <w:rsid w:val="004B6970"/>
    <w:rsid w:val="00566BA9"/>
    <w:rsid w:val="00601950"/>
    <w:rsid w:val="006B765B"/>
    <w:rsid w:val="006B7AED"/>
    <w:rsid w:val="006C2904"/>
    <w:rsid w:val="006F7CF4"/>
    <w:rsid w:val="007D5F35"/>
    <w:rsid w:val="008277BD"/>
    <w:rsid w:val="00851908"/>
    <w:rsid w:val="008670AB"/>
    <w:rsid w:val="00960B2F"/>
    <w:rsid w:val="009D78B0"/>
    <w:rsid w:val="00A6143C"/>
    <w:rsid w:val="00A642D2"/>
    <w:rsid w:val="00AD4265"/>
    <w:rsid w:val="00B752D1"/>
    <w:rsid w:val="00B9429C"/>
    <w:rsid w:val="00CE0051"/>
    <w:rsid w:val="00D51913"/>
    <w:rsid w:val="00D9642D"/>
    <w:rsid w:val="00E27267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74DCD"/>
  <w15:docId w15:val="{1369A852-90C7-401E-A06F-F6734A13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73"/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8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44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455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44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8ebf0c4-415c-48b0-ae05-95c114b1cb31" xsi:nil="true"/>
    <_ip_UnifiedCompliancePolicyProperties xmlns="http://schemas.microsoft.com/sharepoint/v3" xsi:nil="true"/>
    <lcf76f155ced4ddcb4097134ff3c332f xmlns="3d144d90-6ab7-456c-9637-085587ce33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9" ma:contentTypeDescription="Create a new document." ma:contentTypeScope="" ma:versionID="d23e2c4ec3a5de36f18a6a8e6581a087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0c2b407b277d00e316f062dd68c69656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8b76e2-8997-4e13-935d-0b0fcb4aa201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090A1-89A6-45B0-9EF1-DA3BA250D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7E643-45DA-4799-809E-88E2D6C653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ebf0c4-415c-48b0-ae05-95c114b1cb31"/>
    <ds:schemaRef ds:uri="3d144d90-6ab7-456c-9637-085587ce3348"/>
  </ds:schemaRefs>
</ds:datastoreItem>
</file>

<file path=customXml/itemProps3.xml><?xml version="1.0" encoding="utf-8"?>
<ds:datastoreItem xmlns:ds="http://schemas.openxmlformats.org/officeDocument/2006/customXml" ds:itemID="{04FD913A-233C-4488-A708-DF17C363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44d90-6ab7-456c-9637-085587ce3348"/>
    <ds:schemaRef ds:uri="88ebf0c4-415c-48b0-ae05-95c114b1c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4731</Characters>
  <Application>Microsoft Office Word</Application>
  <DocSecurity>0</DocSecurity>
  <Lines>39</Lines>
  <Paragraphs>11</Paragraphs>
  <ScaleCrop>false</ScaleCrop>
  <Company>Wittenberg University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FINALsenior capstone overviewSPRING2020 (Lori J. Askeland).docx</dc:title>
  <dc:creator>Local Administrator</dc:creator>
  <cp:lastModifiedBy>Christina R. Kniss Reynolds</cp:lastModifiedBy>
  <cp:revision>3</cp:revision>
  <dcterms:created xsi:type="dcterms:W3CDTF">2024-12-05T14:42:00Z</dcterms:created>
  <dcterms:modified xsi:type="dcterms:W3CDTF">2024-12-05T15:06:00Z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macOS Version 10.14.6 (Build 18G2022) Quartz PDFContext</vt:lpwstr>
  </property>
  <property fmtid="{D5CDD505-2E9C-101B-9397-08002B2CF9AE}" pid="6" name="ContentTypeId">
    <vt:lpwstr>0x010100A66504EAC6009F4C979ED297C645EA55</vt:lpwstr>
  </property>
  <property fmtid="{D5CDD505-2E9C-101B-9397-08002B2CF9AE}" pid="7" name="MediaServiceImageTags">
    <vt:lpwstr/>
  </property>
</Properties>
</file>